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8701" w14:textId="6530E404" w:rsidR="00A92E10" w:rsidRPr="00372FB7" w:rsidRDefault="00C54699" w:rsidP="00A92E10">
      <w:pPr>
        <w:widowControl/>
        <w:shd w:val="clear" w:color="auto" w:fill="FFFFFF"/>
        <w:spacing w:line="510" w:lineRule="atLeast"/>
        <w:jc w:val="center"/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</w:pPr>
      <w:r w:rsidRPr="00C54699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  <w:t>松江区方塔中医医院气囊式体外反</w:t>
      </w:r>
      <w:proofErr w:type="gramStart"/>
      <w:r w:rsidRPr="00C54699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  <w:t>搏系统</w:t>
      </w:r>
      <w:proofErr w:type="gramEnd"/>
      <w:r w:rsidR="00F508E4" w:rsidRPr="00372FB7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  <w:t>采购</w:t>
      </w:r>
      <w:r w:rsidR="00A92E10" w:rsidRPr="00372FB7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  <w:t>项目（</w:t>
      </w:r>
      <w:r w:rsidR="00EB0BC4" w:rsidRPr="00372FB7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  <w:t>项目</w:t>
      </w:r>
      <w:r w:rsidR="00A92E10" w:rsidRPr="00372FB7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  <w:t>编号</w:t>
      </w:r>
      <w:r w:rsidR="0045412F" w:rsidRPr="00372FB7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  <w:t>SJWSCG2025</w:t>
      </w:r>
      <w:r w:rsidR="00372FB7" w:rsidRPr="00372FB7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  <w:t>3</w:t>
      </w:r>
      <w:r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  <w:t>91</w:t>
      </w:r>
      <w:r w:rsidR="00A92E10" w:rsidRPr="00372FB7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24"/>
          <w:szCs w:val="24"/>
        </w:rPr>
        <w:t>）竞争性谈判公告</w:t>
      </w:r>
    </w:p>
    <w:p w14:paraId="0488F4CD" w14:textId="77777777" w:rsidR="00A92E10" w:rsidRPr="00372FB7" w:rsidRDefault="00A92E10" w:rsidP="00A92E10">
      <w:pPr>
        <w:widowControl/>
        <w:shd w:val="clear" w:color="auto" w:fill="FFFFFF"/>
        <w:spacing w:line="510" w:lineRule="atLeast"/>
        <w:jc w:val="center"/>
        <w:rPr>
          <w:rFonts w:ascii="宋体" w:eastAsia="宋体" w:hAnsi="宋体" w:cs="Times New Roman" w:hint="eastAsia"/>
          <w:color w:val="333333"/>
          <w:kern w:val="0"/>
          <w:szCs w:val="21"/>
        </w:rPr>
      </w:pPr>
    </w:p>
    <w:tbl>
      <w:tblPr>
        <w:tblW w:w="92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8"/>
      </w:tblGrid>
      <w:tr w:rsidR="00372FB7" w:rsidRPr="00372FB7" w14:paraId="4F5566FD" w14:textId="77777777" w:rsidTr="000C4892">
        <w:trPr>
          <w:trHeight w:val="1433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4223C" w14:textId="77777777" w:rsidR="00A92E10" w:rsidRPr="00372FB7" w:rsidRDefault="00A92E10" w:rsidP="00C05C17">
            <w:pPr>
              <w:widowControl/>
              <w:spacing w:line="420" w:lineRule="exact"/>
              <w:ind w:firstLine="480"/>
              <w:jc w:val="left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372FB7"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Cs w:val="21"/>
              </w:rPr>
              <w:t>项目概况</w:t>
            </w:r>
          </w:p>
          <w:p w14:paraId="26420F65" w14:textId="0230F400" w:rsidR="00A92E10" w:rsidRPr="00372FB7" w:rsidRDefault="00C54699" w:rsidP="00C05C17">
            <w:pPr>
              <w:widowControl/>
              <w:spacing w:line="420" w:lineRule="exact"/>
              <w:ind w:firstLine="480"/>
              <w:jc w:val="left"/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</w:pPr>
            <w:r w:rsidRPr="00C54699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松江区方塔中医医院气囊式体外反</w:t>
            </w:r>
            <w:proofErr w:type="gramStart"/>
            <w:r w:rsidRPr="00C54699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搏系统</w:t>
            </w:r>
            <w:proofErr w:type="gramEnd"/>
            <w:r w:rsidR="00F508E4" w:rsidRPr="00372FB7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采购</w:t>
            </w:r>
            <w:r w:rsidR="00A92E10" w:rsidRPr="00372FB7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项目的潜在供应商应在上海市松江区乐都路193号3号楼204室。现场获取采购文件，并于</w:t>
            </w:r>
            <w:r w:rsidR="001B4CDC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2025年1</w:t>
            </w:r>
            <w:r w:rsidR="0036702F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1</w:t>
            </w:r>
            <w:r w:rsidR="001B4CDC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月</w:t>
            </w:r>
            <w:r w:rsidR="0091018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06</w:t>
            </w:r>
            <w:r w:rsidR="001B4CDC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日</w:t>
            </w:r>
            <w:r w:rsidR="0091018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09</w:t>
            </w:r>
            <w:r w:rsidR="001B4CDC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:</w:t>
            </w:r>
            <w:r w:rsidR="00C65FE8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0</w:t>
            </w:r>
            <w:r w:rsidR="001F1D79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0</w:t>
            </w:r>
            <w:r w:rsidR="00A92E10" w:rsidRPr="00372FB7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（北京时间）前提交响应文件。</w:t>
            </w:r>
          </w:p>
        </w:tc>
      </w:tr>
    </w:tbl>
    <w:p w14:paraId="1A5CD4D3" w14:textId="77777777" w:rsidR="00A92E10" w:rsidRPr="00372FB7" w:rsidRDefault="00A92E10" w:rsidP="00C05C17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372FB7">
        <w:rPr>
          <w:rFonts w:ascii="宋体" w:eastAsia="宋体" w:hAnsi="宋体" w:cs="Times New Roman" w:hint="eastAsia"/>
          <w:b/>
          <w:bCs/>
          <w:color w:val="000000" w:themeColor="text1"/>
          <w:kern w:val="0"/>
          <w:szCs w:val="21"/>
        </w:rPr>
        <w:t>一、项目基本情况</w:t>
      </w:r>
    </w:p>
    <w:p w14:paraId="765D5F1E" w14:textId="6D9294F8" w:rsidR="00A92E10" w:rsidRPr="00372FB7" w:rsidRDefault="00A92E10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项目编号：</w:t>
      </w:r>
      <w:r w:rsidR="0045412F"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SJWSCG2025</w:t>
      </w:r>
      <w:r w:rsidR="00372FB7"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3</w:t>
      </w:r>
      <w:r w:rsidR="00C54699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91</w:t>
      </w:r>
    </w:p>
    <w:p w14:paraId="7716F223" w14:textId="7E1EECF1" w:rsidR="00A92E10" w:rsidRPr="00372FB7" w:rsidRDefault="00A92E10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项目名称：</w:t>
      </w:r>
      <w:r w:rsidR="00C54699" w:rsidRPr="00C54699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松江区方塔中医医院气囊式体外反搏系统</w:t>
      </w:r>
    </w:p>
    <w:p w14:paraId="46542CD0" w14:textId="77777777" w:rsidR="00A92E10" w:rsidRPr="007854E5" w:rsidRDefault="00A92E10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采购方式：竞争性谈判</w:t>
      </w:r>
    </w:p>
    <w:p w14:paraId="26480A65" w14:textId="0F70BAD7" w:rsidR="00A92E10" w:rsidRPr="00372FB7" w:rsidRDefault="00A92E10" w:rsidP="00C05C17">
      <w:pPr>
        <w:widowControl/>
        <w:shd w:val="clear" w:color="auto" w:fill="FFFFFF"/>
        <w:spacing w:line="420" w:lineRule="exact"/>
        <w:ind w:firstLine="482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预算</w:t>
      </w:r>
      <w:r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金额（元）：</w:t>
      </w:r>
      <w:r w:rsidR="00E3337B" w:rsidRPr="00E3337B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3</w:t>
      </w:r>
      <w:r w:rsidR="00C54699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5</w:t>
      </w:r>
      <w:r w:rsidR="00E3337B" w:rsidRPr="00E3337B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0000</w:t>
      </w:r>
      <w:r w:rsidR="0045412F" w:rsidRPr="00372FB7">
        <w:rPr>
          <w:rFonts w:ascii="宋体" w:eastAsia="宋体" w:hAnsi="宋体" w:cs="Times New Roman"/>
          <w:color w:val="000000" w:themeColor="text1"/>
          <w:kern w:val="0"/>
          <w:szCs w:val="21"/>
        </w:rPr>
        <w:t>.00</w:t>
      </w:r>
      <w:r w:rsidR="0045412F"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元</w:t>
      </w:r>
    </w:p>
    <w:p w14:paraId="34C38E92" w14:textId="43B1D43C" w:rsidR="00A92E10" w:rsidRPr="00372FB7" w:rsidRDefault="00471F73" w:rsidP="00C05C17">
      <w:pPr>
        <w:widowControl/>
        <w:shd w:val="clear" w:color="auto" w:fill="FFFFFF"/>
        <w:spacing w:line="420" w:lineRule="exact"/>
        <w:ind w:firstLine="482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最高限价（元）：</w:t>
      </w:r>
      <w:r w:rsidR="00E3337B" w:rsidRPr="00E3337B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3</w:t>
      </w:r>
      <w:r w:rsidR="00C54699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5</w:t>
      </w:r>
      <w:r w:rsidR="00E3337B" w:rsidRPr="00E3337B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0000</w:t>
      </w:r>
      <w:r w:rsidR="0045412F" w:rsidRPr="00372FB7">
        <w:rPr>
          <w:rFonts w:ascii="宋体" w:eastAsia="宋体" w:hAnsi="宋体" w:cs="Times New Roman"/>
          <w:color w:val="000000" w:themeColor="text1"/>
          <w:kern w:val="0"/>
          <w:szCs w:val="21"/>
        </w:rPr>
        <w:t>.00</w:t>
      </w:r>
      <w:r w:rsidR="0045412F"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元</w:t>
      </w:r>
    </w:p>
    <w:p w14:paraId="6E60FF5F" w14:textId="77777777" w:rsidR="0045412F" w:rsidRPr="007854E5" w:rsidRDefault="00A92E10" w:rsidP="00C05C17">
      <w:pPr>
        <w:widowControl/>
        <w:shd w:val="clear" w:color="auto" w:fill="FFFFFF"/>
        <w:spacing w:line="420" w:lineRule="exact"/>
        <w:ind w:firstLine="482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采购需求：</w:t>
      </w:r>
    </w:p>
    <w:p w14:paraId="7397910B" w14:textId="4AA69F21" w:rsidR="00516971" w:rsidRPr="00516971" w:rsidRDefault="00C54699" w:rsidP="00372FB7">
      <w:pPr>
        <w:widowControl/>
        <w:shd w:val="clear" w:color="auto" w:fill="FFFFFF"/>
        <w:spacing w:line="420" w:lineRule="exact"/>
        <w:ind w:firstLine="482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C54699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气囊式体外反</w:t>
      </w:r>
      <w:proofErr w:type="gramStart"/>
      <w:r w:rsidRPr="00C54699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搏系统</w:t>
      </w:r>
      <w:proofErr w:type="gramEnd"/>
      <w:r w:rsidR="0045412F" w:rsidRPr="00516971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 xml:space="preserve">  数量：</w:t>
      </w:r>
      <w:r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1套</w:t>
      </w:r>
      <w:r w:rsidR="0045412F" w:rsidRPr="00516971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 xml:space="preserve">  </w:t>
      </w:r>
    </w:p>
    <w:p w14:paraId="1825E25F" w14:textId="5E1DF276" w:rsidR="00A92E10" w:rsidRPr="00372FB7" w:rsidRDefault="00A92E10" w:rsidP="00372FB7">
      <w:pPr>
        <w:widowControl/>
        <w:shd w:val="clear" w:color="auto" w:fill="FFFFFF"/>
        <w:spacing w:line="420" w:lineRule="exact"/>
        <w:ind w:firstLine="482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516971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简要规则描述：</w:t>
      </w:r>
      <w:bookmarkStart w:id="0" w:name="_Hlk200959062"/>
      <w:r w:rsidR="00C54699" w:rsidRPr="00C54699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松江区方塔中医医院气囊式体外反</w:t>
      </w:r>
      <w:proofErr w:type="gramStart"/>
      <w:r w:rsidR="00C54699" w:rsidRPr="00C54699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搏系统</w:t>
      </w:r>
      <w:proofErr w:type="gramEnd"/>
      <w:r w:rsidR="00F508E4"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采购</w:t>
      </w:r>
      <w:r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项目，具体项目内容、采购范围及所应达到的具体要求，以竞争性谈判文件相应规定为准。</w:t>
      </w:r>
      <w:bookmarkEnd w:id="0"/>
    </w:p>
    <w:p w14:paraId="7A2C2FA0" w14:textId="075DAA9C" w:rsidR="00EB0BC4" w:rsidRPr="00372FB7" w:rsidRDefault="00372FB7" w:rsidP="00EB0BC4">
      <w:pPr>
        <w:widowControl/>
        <w:shd w:val="clear" w:color="auto" w:fill="FFFFFF"/>
        <w:spacing w:line="420" w:lineRule="exact"/>
        <w:ind w:firstLine="482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质量保证期</w:t>
      </w:r>
      <w:r w:rsidR="00EB0BC4"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：</w:t>
      </w:r>
      <w:r w:rsidR="00A46A0B"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自验收合格之日起</w:t>
      </w:r>
      <w:r w:rsidR="00516971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36</w:t>
      </w:r>
      <w:r w:rsidR="00A46A0B"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个月</w:t>
      </w:r>
    </w:p>
    <w:p w14:paraId="4CFC0A8F" w14:textId="77777777" w:rsidR="00A92E10" w:rsidRPr="00372FB7" w:rsidRDefault="00A92E10" w:rsidP="00C05C17">
      <w:pPr>
        <w:widowControl/>
        <w:shd w:val="clear" w:color="auto" w:fill="FFFFFF"/>
        <w:spacing w:line="420" w:lineRule="exact"/>
        <w:ind w:firstLine="980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</w:p>
    <w:p w14:paraId="7C2DEB9E" w14:textId="77777777" w:rsidR="00A92E10" w:rsidRPr="007854E5" w:rsidRDefault="00A92E10" w:rsidP="00C05C17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7854E5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二、申请人的资格要求：</w:t>
      </w:r>
    </w:p>
    <w:p w14:paraId="08B511ED" w14:textId="5BE3B2A6" w:rsidR="00A92E10" w:rsidRPr="007854E5" w:rsidRDefault="00A92E10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1</w:t>
      </w:r>
      <w:r w:rsidR="005C32B2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满足《中华人民共和国政府采购法》第二十二条规定；</w:t>
      </w:r>
    </w:p>
    <w:p w14:paraId="257D5896" w14:textId="63DC0F24" w:rsidR="00A92E10" w:rsidRPr="007854E5" w:rsidRDefault="00A92E10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2</w:t>
      </w:r>
      <w:r w:rsidR="005C32B2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落实政府采购政策需满足的资格要求：</w:t>
      </w:r>
      <w:bookmarkStart w:id="1" w:name="OLE_LINK1"/>
      <w:r w:rsidR="0046274E" w:rsidRPr="0046274E">
        <w:rPr>
          <w:rFonts w:ascii="宋体" w:eastAsia="宋体" w:hAnsi="宋体" w:cs="Times New Roman" w:hint="eastAsia"/>
          <w:color w:val="000000"/>
          <w:kern w:val="0"/>
          <w:szCs w:val="21"/>
        </w:rPr>
        <w:t>本项目面向大、中、小、</w:t>
      </w:r>
      <w:proofErr w:type="gramStart"/>
      <w:r w:rsidR="0046274E" w:rsidRPr="0046274E">
        <w:rPr>
          <w:rFonts w:ascii="宋体" w:eastAsia="宋体" w:hAnsi="宋体" w:cs="Times New Roman" w:hint="eastAsia"/>
          <w:color w:val="000000"/>
          <w:kern w:val="0"/>
          <w:szCs w:val="21"/>
        </w:rPr>
        <w:t>微型等</w:t>
      </w:r>
      <w:proofErr w:type="gramEnd"/>
      <w:r w:rsidR="0046274E" w:rsidRPr="0046274E">
        <w:rPr>
          <w:rFonts w:ascii="宋体" w:eastAsia="宋体" w:hAnsi="宋体" w:cs="Times New Roman" w:hint="eastAsia"/>
          <w:color w:val="000000"/>
          <w:kern w:val="0"/>
          <w:szCs w:val="21"/>
        </w:rPr>
        <w:t>各类供应商采购</w:t>
      </w:r>
      <w:r w:rsidR="00280E13" w:rsidRPr="00280E13">
        <w:rPr>
          <w:rFonts w:ascii="宋体" w:eastAsia="宋体" w:hAnsi="宋体" w:cs="Times New Roman" w:hint="eastAsia"/>
          <w:color w:val="000000"/>
          <w:kern w:val="0"/>
          <w:szCs w:val="21"/>
        </w:rPr>
        <w:t>。</w:t>
      </w:r>
      <w:bookmarkEnd w:id="1"/>
    </w:p>
    <w:p w14:paraId="2E83F4AC" w14:textId="430807E9" w:rsidR="001775FC" w:rsidRPr="00372FB7" w:rsidRDefault="005C32B2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3、</w:t>
      </w:r>
      <w:r w:rsidR="00A92E10"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未被“信用中国”（www.creditchina.gov.cn）、中国政府采购网（www</w:t>
      </w:r>
      <w:r w:rsidR="00A92E10"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.ccgp.gov.cn）列入失信被执行人、重大税收违法案件当事人名单、政府采购严重违法失信行为记录名单；</w:t>
      </w:r>
    </w:p>
    <w:p w14:paraId="12D57BDC" w14:textId="77777777" w:rsidR="0097206A" w:rsidRDefault="005C32B2" w:rsidP="0097206A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4</w:t>
      </w:r>
      <w:r w:rsidR="00A92E10"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、</w:t>
      </w:r>
      <w:bookmarkStart w:id="2" w:name="_Hlk202789606"/>
      <w:r w:rsidR="003B494F"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本项目不接受联合体响应</w:t>
      </w:r>
      <w:r w:rsidR="00A92E10"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。</w:t>
      </w:r>
      <w:bookmarkEnd w:id="2"/>
    </w:p>
    <w:p w14:paraId="5C516B11" w14:textId="77777777" w:rsidR="0097206A" w:rsidRDefault="002547A7" w:rsidP="0097206A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5、本</w:t>
      </w:r>
      <w:r w:rsidRPr="00372FB7">
        <w:rPr>
          <w:rFonts w:ascii="宋体" w:eastAsia="宋体" w:hAnsi="宋体" w:cs="Times New Roman"/>
          <w:color w:val="000000" w:themeColor="text1"/>
          <w:kern w:val="0"/>
          <w:szCs w:val="21"/>
        </w:rPr>
        <w:t>项目</w:t>
      </w:r>
      <w:r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不</w:t>
      </w:r>
      <w:r w:rsidRPr="00372FB7">
        <w:rPr>
          <w:rFonts w:ascii="宋体" w:eastAsia="宋体" w:hAnsi="宋体" w:cs="Times New Roman"/>
          <w:color w:val="000000" w:themeColor="text1"/>
          <w:kern w:val="0"/>
          <w:szCs w:val="21"/>
        </w:rPr>
        <w:t>接</w:t>
      </w:r>
      <w:r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受</w:t>
      </w:r>
      <w:r w:rsidRPr="00372FB7">
        <w:rPr>
          <w:rFonts w:ascii="宋体" w:eastAsia="宋体" w:hAnsi="宋体" w:cs="Times New Roman"/>
          <w:color w:val="000000" w:themeColor="text1"/>
          <w:kern w:val="0"/>
          <w:szCs w:val="21"/>
        </w:rPr>
        <w:t>进</w:t>
      </w:r>
      <w:r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口</w:t>
      </w:r>
      <w:r w:rsidRPr="00372FB7">
        <w:rPr>
          <w:rFonts w:ascii="宋体" w:eastAsia="宋体" w:hAnsi="宋体" w:cs="Times New Roman"/>
          <w:color w:val="000000" w:themeColor="text1"/>
          <w:kern w:val="0"/>
          <w:szCs w:val="21"/>
        </w:rPr>
        <w:t>产</w:t>
      </w:r>
      <w:r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品</w:t>
      </w:r>
      <w:r w:rsidR="00BA4832" w:rsidRPr="00372FB7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。</w:t>
      </w:r>
    </w:p>
    <w:p w14:paraId="59094F8C" w14:textId="6C7EECDA" w:rsidR="0097206A" w:rsidRPr="0097206A" w:rsidRDefault="0097206A" w:rsidP="0097206A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97206A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6、（1）响应人应提供《中华人民共和国医疗器械注册证》（适用于第二类、第三类医疗器械）或《第一类医疗器械备案凭证》。响应产品应当与上述两证及附件限定内容一致。（2）如果响应人是响应产品制造厂家，应同时提供《医疗器械生产许可证》（适用于第二类、第三类医疗器械）或《第一类医疗器械生产备案凭证》，上述两</w:t>
      </w:r>
      <w:proofErr w:type="gramStart"/>
      <w:r w:rsidRPr="0097206A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证不可</w:t>
      </w:r>
      <w:proofErr w:type="gramEnd"/>
      <w:r w:rsidRPr="0097206A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相互替</w:t>
      </w:r>
      <w:r w:rsidRPr="0097206A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lastRenderedPageBreak/>
        <w:t>代、覆盖。（3）如果响应人是经营企业，应同时提供《医疗器械经营许可证》（适用于第三类医疗器械）或《第二类医疗器械经营备案凭证》，响应产品应当与上述两证核准的经营范围保持一致，并且两</w:t>
      </w:r>
      <w:proofErr w:type="gramStart"/>
      <w:r w:rsidRPr="0097206A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证不可</w:t>
      </w:r>
      <w:proofErr w:type="gramEnd"/>
      <w:r w:rsidRPr="0097206A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相互替代、覆盖。</w:t>
      </w:r>
    </w:p>
    <w:p w14:paraId="202D113E" w14:textId="77777777" w:rsidR="001730AD" w:rsidRDefault="001730AD" w:rsidP="001730AD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</w:pPr>
    </w:p>
    <w:p w14:paraId="2E3031E4" w14:textId="60E73019" w:rsidR="00A92E10" w:rsidRPr="00B2362A" w:rsidRDefault="00A92E10" w:rsidP="001730AD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7854E5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三、获取</w:t>
      </w:r>
      <w:r w:rsidRPr="00B2362A">
        <w:rPr>
          <w:rFonts w:ascii="宋体" w:eastAsia="宋体" w:hAnsi="宋体" w:cs="Times New Roman" w:hint="eastAsia"/>
          <w:b/>
          <w:bCs/>
          <w:color w:val="000000" w:themeColor="text1"/>
          <w:kern w:val="0"/>
          <w:szCs w:val="21"/>
        </w:rPr>
        <w:t>采购文件</w:t>
      </w:r>
    </w:p>
    <w:p w14:paraId="09F6B6C6" w14:textId="64903652" w:rsidR="00A92E10" w:rsidRPr="00B2362A" w:rsidRDefault="00A92E10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B2362A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时间：</w:t>
      </w:r>
      <w:r w:rsidR="00471F73" w:rsidRPr="00B2362A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2025</w:t>
      </w:r>
      <w:r w:rsidRPr="00B2362A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年</w:t>
      </w:r>
      <w:r w:rsidR="00476924" w:rsidRPr="00B2362A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10</w:t>
      </w:r>
      <w:r w:rsidRPr="00B2362A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月</w:t>
      </w:r>
      <w:r w:rsidR="00C54699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28</w:t>
      </w:r>
      <w:r w:rsidRPr="00B2362A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日至202</w:t>
      </w:r>
      <w:r w:rsidR="00471F73" w:rsidRPr="00B2362A">
        <w:rPr>
          <w:rFonts w:ascii="宋体" w:eastAsia="宋体" w:hAnsi="宋体" w:cs="Times New Roman"/>
          <w:color w:val="000000" w:themeColor="text1"/>
          <w:kern w:val="0"/>
          <w:szCs w:val="21"/>
        </w:rPr>
        <w:t>5</w:t>
      </w:r>
      <w:r w:rsidRPr="00B2362A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年</w:t>
      </w:r>
      <w:r w:rsidR="00B2362A" w:rsidRPr="00B2362A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10</w:t>
      </w:r>
      <w:r w:rsidRPr="00B2362A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月</w:t>
      </w:r>
      <w:r w:rsidR="00C54699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31</w:t>
      </w:r>
      <w:r w:rsidRPr="00B2362A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日，每天上午 08:00:00-11:00:00 ，下午13:00:00-16:00:00（北京时间，法定节假日除外）</w:t>
      </w:r>
    </w:p>
    <w:p w14:paraId="58CE6D38" w14:textId="77777777" w:rsidR="00A92E10" w:rsidRPr="007854E5" w:rsidRDefault="00A92E10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地点：上海市松江区乐都路193号3号楼204室。</w:t>
      </w:r>
    </w:p>
    <w:p w14:paraId="0240EC64" w14:textId="77777777" w:rsidR="00A92E10" w:rsidRPr="007854E5" w:rsidRDefault="00A92E10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方式：现场获取</w:t>
      </w:r>
    </w:p>
    <w:p w14:paraId="6D62B408" w14:textId="77777777" w:rsidR="001730AD" w:rsidRDefault="001730AD" w:rsidP="00C05C17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</w:pPr>
    </w:p>
    <w:p w14:paraId="588342D6" w14:textId="7BFB290C" w:rsidR="00A92E10" w:rsidRPr="007854E5" w:rsidRDefault="00A92E10" w:rsidP="00C05C17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7854E5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四、响应文件提交</w:t>
      </w:r>
    </w:p>
    <w:p w14:paraId="3EA7E7E8" w14:textId="3BAAC06F" w:rsidR="00A92E10" w:rsidRPr="00476924" w:rsidRDefault="00A92E10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截止时间</w:t>
      </w:r>
      <w:r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：</w:t>
      </w:r>
      <w:r w:rsidR="0091018B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2025年11月06日09:</w:t>
      </w:r>
      <w:r w:rsidR="00C65FE8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0</w:t>
      </w:r>
      <w:r w:rsidR="0091018B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0</w:t>
      </w:r>
      <w:r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（北京时间）</w:t>
      </w:r>
    </w:p>
    <w:p w14:paraId="4A7872CB" w14:textId="77777777" w:rsidR="00A92E10" w:rsidRPr="00476924" w:rsidRDefault="00A92E10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地点：上海市松江区乐都路193号3号楼3楼。</w:t>
      </w:r>
    </w:p>
    <w:p w14:paraId="16ECED68" w14:textId="77777777" w:rsidR="001730AD" w:rsidRPr="00476924" w:rsidRDefault="001730AD" w:rsidP="00C05C17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b/>
          <w:bCs/>
          <w:color w:val="000000" w:themeColor="text1"/>
          <w:kern w:val="0"/>
          <w:szCs w:val="21"/>
        </w:rPr>
      </w:pPr>
    </w:p>
    <w:p w14:paraId="09D8A27A" w14:textId="7EA18EB7" w:rsidR="00A92E10" w:rsidRPr="00476924" w:rsidRDefault="00A92E10" w:rsidP="00C05C17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476924">
        <w:rPr>
          <w:rFonts w:ascii="宋体" w:eastAsia="宋体" w:hAnsi="宋体" w:cs="Times New Roman" w:hint="eastAsia"/>
          <w:b/>
          <w:bCs/>
          <w:color w:val="000000" w:themeColor="text1"/>
          <w:kern w:val="0"/>
          <w:szCs w:val="21"/>
        </w:rPr>
        <w:t>五、响应文件开启</w:t>
      </w:r>
    </w:p>
    <w:p w14:paraId="56DDD5CC" w14:textId="7B2D8984" w:rsidR="00A92E10" w:rsidRPr="00476924" w:rsidRDefault="00A92E10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开启时间：</w:t>
      </w:r>
      <w:r w:rsidR="0091018B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2025年11月06日09:</w:t>
      </w:r>
      <w:r w:rsidR="00C65FE8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0</w:t>
      </w:r>
      <w:r w:rsidR="0091018B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0</w:t>
      </w:r>
      <w:r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（北京时间）</w:t>
      </w:r>
    </w:p>
    <w:p w14:paraId="175FC4C9" w14:textId="77777777" w:rsidR="00A92E10" w:rsidRPr="00476924" w:rsidRDefault="00A92E10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地点：上海市松江区乐都路193号3号楼3楼。</w:t>
      </w:r>
    </w:p>
    <w:p w14:paraId="665D4232" w14:textId="77777777" w:rsidR="001730AD" w:rsidRDefault="001730AD" w:rsidP="00C05C17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</w:pPr>
    </w:p>
    <w:p w14:paraId="500D060C" w14:textId="1A5C6A0D" w:rsidR="00A92E10" w:rsidRPr="007854E5" w:rsidRDefault="00A92E10" w:rsidP="00C05C17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7854E5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六、公告期限</w:t>
      </w:r>
    </w:p>
    <w:p w14:paraId="1EADC896" w14:textId="6232E38A" w:rsidR="00A92E10" w:rsidRPr="007854E5" w:rsidRDefault="00A92E10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自本公告发布之日起</w:t>
      </w:r>
      <w:r w:rsidR="000E3CA0">
        <w:rPr>
          <w:rFonts w:ascii="宋体" w:eastAsia="宋体" w:hAnsi="宋体" w:cs="Times New Roman" w:hint="eastAsia"/>
          <w:color w:val="000000"/>
          <w:kern w:val="0"/>
          <w:szCs w:val="21"/>
        </w:rPr>
        <w:t>4</w:t>
      </w:r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个工作日。</w:t>
      </w:r>
    </w:p>
    <w:p w14:paraId="72254BF9" w14:textId="77777777" w:rsidR="001730AD" w:rsidRDefault="001730AD" w:rsidP="00C05C17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</w:pPr>
    </w:p>
    <w:p w14:paraId="6CED2C5D" w14:textId="463EAFD0" w:rsidR="00C05C17" w:rsidRPr="00476924" w:rsidRDefault="00A92E10" w:rsidP="00C05C17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476924">
        <w:rPr>
          <w:rFonts w:ascii="宋体" w:eastAsia="宋体" w:hAnsi="宋体" w:cs="Times New Roman" w:hint="eastAsia"/>
          <w:b/>
          <w:bCs/>
          <w:color w:val="000000" w:themeColor="text1"/>
          <w:kern w:val="0"/>
          <w:szCs w:val="21"/>
        </w:rPr>
        <w:t>七、</w:t>
      </w:r>
      <w:r w:rsidR="001F7FA9" w:rsidRPr="00476924">
        <w:rPr>
          <w:rFonts w:ascii="宋体" w:eastAsia="宋体" w:hAnsi="宋体" w:cs="Times New Roman" w:hint="eastAsia"/>
          <w:b/>
          <w:bCs/>
          <w:color w:val="000000" w:themeColor="text1"/>
          <w:kern w:val="0"/>
          <w:szCs w:val="21"/>
        </w:rPr>
        <w:t>现场</w:t>
      </w:r>
      <w:r w:rsidR="00C05C17" w:rsidRPr="00476924">
        <w:rPr>
          <w:rFonts w:ascii="宋体" w:eastAsia="宋体" w:hAnsi="宋体" w:cs="Times New Roman" w:hint="eastAsia"/>
          <w:b/>
          <w:bCs/>
          <w:color w:val="000000" w:themeColor="text1"/>
          <w:kern w:val="0"/>
          <w:szCs w:val="21"/>
        </w:rPr>
        <w:t>获取谈判文件时需提供材料：</w:t>
      </w:r>
    </w:p>
    <w:p w14:paraId="6420FD93" w14:textId="70E41DE9" w:rsidR="00C05C17" w:rsidRPr="00476924" w:rsidRDefault="00C05C17" w:rsidP="00C05C17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1、营业执照</w:t>
      </w:r>
      <w:bookmarkStart w:id="3" w:name="_Hlk202791690"/>
      <w:r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（含有统一的社会信用代码）或登记证书复印件</w:t>
      </w:r>
      <w:bookmarkEnd w:id="3"/>
      <w:r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；</w:t>
      </w:r>
      <w:r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br/>
        <w:t>2、</w:t>
      </w:r>
      <w:r w:rsidR="005F3826"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《法定代表人授权委托书》（格式见附件）（含法定代表人身份证、被授权人身份证复印件），或《法人证明书》</w:t>
      </w:r>
      <w:r w:rsidR="00330D91"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（格式见附件）</w:t>
      </w:r>
      <w:r w:rsidR="005F3826"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（含法定代表人身份证复印件）</w:t>
      </w:r>
      <w:r w:rsidR="003E0F3A"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（需提供</w:t>
      </w:r>
      <w:bookmarkStart w:id="4" w:name="_Hlk202791382"/>
      <w:r w:rsidR="003E0F3A" w:rsidRPr="00476924">
        <w:rPr>
          <w:rFonts w:ascii="宋体" w:eastAsia="宋体" w:hAnsi="宋体" w:cs="Times New Roman"/>
          <w:color w:val="000000" w:themeColor="text1"/>
          <w:kern w:val="0"/>
          <w:szCs w:val="21"/>
        </w:rPr>
        <w:t>被授权代表人</w:t>
      </w:r>
      <w:r w:rsidR="003E0F3A"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在本单位</w:t>
      </w:r>
      <w:r w:rsidR="003E0F3A" w:rsidRPr="00476924">
        <w:rPr>
          <w:rFonts w:ascii="宋体" w:eastAsia="宋体" w:hAnsi="宋体" w:cs="Times New Roman"/>
          <w:color w:val="000000" w:themeColor="text1"/>
          <w:kern w:val="0"/>
          <w:szCs w:val="21"/>
        </w:rPr>
        <w:t>近</w:t>
      </w:r>
      <w:r w:rsidR="003E0F3A"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三个</w:t>
      </w:r>
      <w:r w:rsidR="003E0F3A" w:rsidRPr="00476924">
        <w:rPr>
          <w:rFonts w:ascii="宋体" w:eastAsia="宋体" w:hAnsi="宋体" w:cs="Times New Roman"/>
          <w:color w:val="000000" w:themeColor="text1"/>
          <w:kern w:val="0"/>
          <w:szCs w:val="21"/>
        </w:rPr>
        <w:t>月</w:t>
      </w:r>
      <w:r w:rsidR="003E0F3A"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内</w:t>
      </w:r>
      <w:r w:rsidR="003E0F3A" w:rsidRPr="00476924">
        <w:rPr>
          <w:rFonts w:ascii="宋体" w:eastAsia="宋体" w:hAnsi="宋体" w:cs="Times New Roman"/>
          <w:color w:val="000000" w:themeColor="text1"/>
          <w:kern w:val="0"/>
          <w:szCs w:val="21"/>
        </w:rPr>
        <w:t>任意一</w:t>
      </w:r>
      <w:r w:rsidR="003E0F3A"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个</w:t>
      </w:r>
      <w:r w:rsidR="003E0F3A" w:rsidRPr="00476924">
        <w:rPr>
          <w:rFonts w:ascii="宋体" w:eastAsia="宋体" w:hAnsi="宋体" w:cs="Times New Roman"/>
          <w:color w:val="000000" w:themeColor="text1"/>
          <w:kern w:val="0"/>
          <w:szCs w:val="21"/>
        </w:rPr>
        <w:t>月的</w:t>
      </w:r>
      <w:proofErr w:type="gramStart"/>
      <w:r w:rsidR="003E0F3A"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社</w:t>
      </w:r>
      <w:r w:rsidR="003E0F3A" w:rsidRPr="00476924">
        <w:rPr>
          <w:rFonts w:ascii="宋体" w:eastAsia="宋体" w:hAnsi="宋体" w:cs="Times New Roman"/>
          <w:color w:val="000000" w:themeColor="text1"/>
          <w:kern w:val="0"/>
          <w:szCs w:val="21"/>
        </w:rPr>
        <w:t>保证明</w:t>
      </w:r>
      <w:proofErr w:type="gramEnd"/>
      <w:r w:rsidR="003E0F3A" w:rsidRPr="00476924">
        <w:rPr>
          <w:rFonts w:ascii="宋体" w:eastAsia="宋体" w:hAnsi="宋体" w:cs="Times New Roman"/>
          <w:color w:val="000000" w:themeColor="text1"/>
          <w:kern w:val="0"/>
          <w:szCs w:val="21"/>
        </w:rPr>
        <w:t>或退休返聘</w:t>
      </w:r>
      <w:r w:rsidR="003E0F3A"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合</w:t>
      </w:r>
      <w:r w:rsidR="003E0F3A" w:rsidRPr="00476924">
        <w:rPr>
          <w:rFonts w:ascii="宋体" w:eastAsia="宋体" w:hAnsi="宋体" w:cs="Times New Roman"/>
          <w:color w:val="000000" w:themeColor="text1"/>
          <w:kern w:val="0"/>
          <w:szCs w:val="21"/>
        </w:rPr>
        <w:t>同等证明</w:t>
      </w:r>
      <w:r w:rsidR="003E0F3A"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劳动</w:t>
      </w:r>
      <w:r w:rsidR="003E0F3A" w:rsidRPr="00476924">
        <w:rPr>
          <w:rFonts w:ascii="宋体" w:eastAsia="宋体" w:hAnsi="宋体" w:cs="Times New Roman"/>
          <w:color w:val="000000" w:themeColor="text1"/>
          <w:kern w:val="0"/>
          <w:szCs w:val="21"/>
        </w:rPr>
        <w:t>关系</w:t>
      </w:r>
      <w:r w:rsidR="003E0F3A"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文件的复印件。</w:t>
      </w:r>
      <w:bookmarkEnd w:id="4"/>
      <w:r w:rsidR="003E0F3A"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）</w:t>
      </w:r>
      <w:r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；</w:t>
      </w:r>
    </w:p>
    <w:p w14:paraId="60ACD0E9" w14:textId="77777777" w:rsidR="00C05C17" w:rsidRPr="00476924" w:rsidRDefault="00C05C17" w:rsidP="00C05C17">
      <w:pPr>
        <w:spacing w:line="420" w:lineRule="exac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bookmarkStart w:id="5" w:name="_Hlk202792054"/>
      <w:r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以上资料的复印件必须加盖单位公章</w:t>
      </w:r>
      <w:bookmarkEnd w:id="5"/>
      <w:r w:rsidRPr="00476924">
        <w:rPr>
          <w:rFonts w:ascii="宋体" w:eastAsia="宋体" w:hAnsi="宋体" w:cs="Times New Roman" w:hint="eastAsia"/>
          <w:color w:val="000000" w:themeColor="text1"/>
          <w:kern w:val="0"/>
          <w:szCs w:val="21"/>
        </w:rPr>
        <w:t>( 采用A4 纸张)。如有缺漏，采购代理机构将拒绝接受其获取谈判文件资格。谈判文件工本费:600元人民币。</w:t>
      </w:r>
    </w:p>
    <w:p w14:paraId="4424D949" w14:textId="4571F60C" w:rsidR="00A92E10" w:rsidRPr="00476924" w:rsidRDefault="00A92E10" w:rsidP="00C05C17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</w:p>
    <w:p w14:paraId="54B0AAF9" w14:textId="77777777" w:rsidR="00A92E10" w:rsidRPr="00476924" w:rsidRDefault="00A92E10" w:rsidP="00C05C17">
      <w:pPr>
        <w:widowControl/>
        <w:shd w:val="clear" w:color="auto" w:fill="FFFFFF"/>
        <w:spacing w:line="420" w:lineRule="exac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  <w:r w:rsidRPr="00476924">
        <w:rPr>
          <w:rFonts w:ascii="宋体" w:eastAsia="宋体" w:hAnsi="宋体" w:cs="Times New Roman" w:hint="eastAsia"/>
          <w:b/>
          <w:bCs/>
          <w:color w:val="000000" w:themeColor="text1"/>
          <w:kern w:val="0"/>
          <w:szCs w:val="21"/>
        </w:rPr>
        <w:t>八、凡对本次招标提出询问，请按以下方式联系</w:t>
      </w:r>
    </w:p>
    <w:p w14:paraId="189BEA0D" w14:textId="77777777" w:rsidR="00A92E10" w:rsidRPr="007854E5" w:rsidRDefault="00A92E10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1.采购代理机构信息</w:t>
      </w:r>
    </w:p>
    <w:p w14:paraId="306EB52A" w14:textId="77777777" w:rsidR="00A92E10" w:rsidRPr="007854E5" w:rsidRDefault="00A92E10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名称：上海松卫</w:t>
      </w:r>
      <w:proofErr w:type="gramStart"/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医</w:t>
      </w:r>
      <w:proofErr w:type="gramEnd"/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工贸有限公司</w:t>
      </w:r>
    </w:p>
    <w:p w14:paraId="2228C7D4" w14:textId="3A3995ED" w:rsidR="00A92E10" w:rsidRPr="007854E5" w:rsidRDefault="00A92E10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lastRenderedPageBreak/>
        <w:t>地址：上海市松江区乐都路193号3号楼204室</w:t>
      </w:r>
    </w:p>
    <w:p w14:paraId="1186D301" w14:textId="1EAA6C02" w:rsidR="00A92E10" w:rsidRPr="007854E5" w:rsidRDefault="00F508E4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项目联系人：凌老</w:t>
      </w:r>
      <w:r w:rsidRPr="007854E5">
        <w:rPr>
          <w:rFonts w:ascii="宋体" w:eastAsia="宋体" w:hAnsi="宋体" w:cs="Times New Roman"/>
          <w:color w:val="000000"/>
          <w:kern w:val="0"/>
          <w:szCs w:val="21"/>
        </w:rPr>
        <w:t>师</w:t>
      </w:r>
      <w:r w:rsidR="00A92E10"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、石</w:t>
      </w:r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老</w:t>
      </w:r>
      <w:r w:rsidRPr="007854E5">
        <w:rPr>
          <w:rFonts w:ascii="宋体" w:eastAsia="宋体" w:hAnsi="宋体" w:cs="Times New Roman"/>
          <w:color w:val="000000"/>
          <w:kern w:val="0"/>
          <w:szCs w:val="21"/>
        </w:rPr>
        <w:t>师</w:t>
      </w:r>
    </w:p>
    <w:p w14:paraId="7C598FAC" w14:textId="77777777" w:rsidR="00A92E10" w:rsidRPr="007854E5" w:rsidRDefault="00A92E10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333333"/>
          <w:kern w:val="0"/>
          <w:szCs w:val="21"/>
        </w:rPr>
      </w:pPr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联系方式：021-67730712</w:t>
      </w:r>
    </w:p>
    <w:p w14:paraId="12E9B02D" w14:textId="77777777" w:rsidR="00A92E10" w:rsidRPr="007854E5" w:rsidRDefault="00A92E10" w:rsidP="00C05C17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  <w:r w:rsidRPr="007854E5">
        <w:rPr>
          <w:rFonts w:ascii="宋体" w:eastAsia="宋体" w:hAnsi="宋体" w:cs="Times New Roman" w:hint="eastAsia"/>
          <w:color w:val="000000"/>
          <w:kern w:val="0"/>
          <w:szCs w:val="21"/>
        </w:rPr>
        <w:t>2. 采购人信息</w:t>
      </w:r>
    </w:p>
    <w:p w14:paraId="302F83A4" w14:textId="77777777" w:rsidR="00B2362A" w:rsidRPr="008E4B35" w:rsidRDefault="00B2362A" w:rsidP="00B2362A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  <w:r w:rsidRPr="008E4B35">
        <w:rPr>
          <w:rFonts w:ascii="宋体" w:eastAsia="宋体" w:hAnsi="宋体" w:cs="Times New Roman" w:hint="eastAsia"/>
          <w:color w:val="000000"/>
          <w:kern w:val="0"/>
          <w:szCs w:val="21"/>
        </w:rPr>
        <w:t>名 称： 上海市松江区方塔中医医院</w:t>
      </w:r>
    </w:p>
    <w:p w14:paraId="29D9F1FD" w14:textId="77777777" w:rsidR="00B2362A" w:rsidRPr="008E4B35" w:rsidRDefault="00B2362A" w:rsidP="00B2362A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  <w:r w:rsidRPr="008E4B35">
        <w:rPr>
          <w:rFonts w:ascii="宋体" w:eastAsia="宋体" w:hAnsi="宋体" w:cs="Times New Roman" w:hint="eastAsia"/>
          <w:color w:val="000000"/>
          <w:kern w:val="0"/>
          <w:szCs w:val="21"/>
        </w:rPr>
        <w:t>地 址： 上海市松江区中山东路39号</w:t>
      </w:r>
    </w:p>
    <w:p w14:paraId="5F0FDF86" w14:textId="2F5DA0A5" w:rsidR="00AE1548" w:rsidRPr="00B2362A" w:rsidRDefault="00B2362A" w:rsidP="00B2362A">
      <w:pPr>
        <w:widowControl/>
        <w:shd w:val="clear" w:color="auto" w:fill="FFFFFF"/>
        <w:spacing w:line="420" w:lineRule="exact"/>
        <w:ind w:firstLine="480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  <w:r w:rsidRPr="008E4B35">
        <w:rPr>
          <w:rFonts w:ascii="宋体" w:eastAsia="宋体" w:hAnsi="宋体" w:cs="Times New Roman" w:hint="eastAsia"/>
          <w:color w:val="000000"/>
          <w:kern w:val="0"/>
          <w:szCs w:val="21"/>
        </w:rPr>
        <w:t>联系方式：021- 67839010</w:t>
      </w:r>
    </w:p>
    <w:sectPr w:rsidR="00AE1548" w:rsidRPr="00B23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FABB7" w14:textId="77777777" w:rsidR="00B963C5" w:rsidRDefault="00B963C5" w:rsidP="00B8433A">
      <w:pPr>
        <w:rPr>
          <w:rFonts w:hint="eastAsia"/>
        </w:rPr>
      </w:pPr>
      <w:r>
        <w:separator/>
      </w:r>
    </w:p>
  </w:endnote>
  <w:endnote w:type="continuationSeparator" w:id="0">
    <w:p w14:paraId="67E28E45" w14:textId="77777777" w:rsidR="00B963C5" w:rsidRDefault="00B963C5" w:rsidP="00B843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DAD61" w14:textId="77777777" w:rsidR="00B963C5" w:rsidRDefault="00B963C5" w:rsidP="00B8433A">
      <w:pPr>
        <w:rPr>
          <w:rFonts w:hint="eastAsia"/>
        </w:rPr>
      </w:pPr>
      <w:r>
        <w:separator/>
      </w:r>
    </w:p>
  </w:footnote>
  <w:footnote w:type="continuationSeparator" w:id="0">
    <w:p w14:paraId="3C6AB1BE" w14:textId="77777777" w:rsidR="00B963C5" w:rsidRDefault="00B963C5" w:rsidP="00B8433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10"/>
    <w:rsid w:val="00013B67"/>
    <w:rsid w:val="00017D9B"/>
    <w:rsid w:val="000207A2"/>
    <w:rsid w:val="0002202D"/>
    <w:rsid w:val="00030CA0"/>
    <w:rsid w:val="000442B1"/>
    <w:rsid w:val="00084865"/>
    <w:rsid w:val="00086721"/>
    <w:rsid w:val="000A01F2"/>
    <w:rsid w:val="000C4892"/>
    <w:rsid w:val="000E3CA0"/>
    <w:rsid w:val="000E6E78"/>
    <w:rsid w:val="00122A1F"/>
    <w:rsid w:val="00134F58"/>
    <w:rsid w:val="00152F96"/>
    <w:rsid w:val="00162647"/>
    <w:rsid w:val="00163C28"/>
    <w:rsid w:val="00167DCD"/>
    <w:rsid w:val="001730AD"/>
    <w:rsid w:val="001775FC"/>
    <w:rsid w:val="00191F99"/>
    <w:rsid w:val="00197113"/>
    <w:rsid w:val="001B4CDC"/>
    <w:rsid w:val="001C0139"/>
    <w:rsid w:val="001F1D79"/>
    <w:rsid w:val="001F7FA9"/>
    <w:rsid w:val="00226453"/>
    <w:rsid w:val="002360E4"/>
    <w:rsid w:val="002547A7"/>
    <w:rsid w:val="00280E13"/>
    <w:rsid w:val="002A3C42"/>
    <w:rsid w:val="002A5844"/>
    <w:rsid w:val="002C476A"/>
    <w:rsid w:val="002D50F2"/>
    <w:rsid w:val="003079EE"/>
    <w:rsid w:val="00325A07"/>
    <w:rsid w:val="00325E9B"/>
    <w:rsid w:val="003261E6"/>
    <w:rsid w:val="00330D91"/>
    <w:rsid w:val="00345451"/>
    <w:rsid w:val="0036702F"/>
    <w:rsid w:val="00372FB7"/>
    <w:rsid w:val="003A5912"/>
    <w:rsid w:val="003B494F"/>
    <w:rsid w:val="003B5932"/>
    <w:rsid w:val="003B7307"/>
    <w:rsid w:val="003C14CC"/>
    <w:rsid w:val="003C5F1C"/>
    <w:rsid w:val="003E0F3A"/>
    <w:rsid w:val="003E3DC8"/>
    <w:rsid w:val="00413211"/>
    <w:rsid w:val="0042443B"/>
    <w:rsid w:val="00432601"/>
    <w:rsid w:val="004335E2"/>
    <w:rsid w:val="00434796"/>
    <w:rsid w:val="0045412F"/>
    <w:rsid w:val="0046274E"/>
    <w:rsid w:val="00471F73"/>
    <w:rsid w:val="004723CA"/>
    <w:rsid w:val="00473545"/>
    <w:rsid w:val="00476924"/>
    <w:rsid w:val="00481FA5"/>
    <w:rsid w:val="004B6F0C"/>
    <w:rsid w:val="004C67BB"/>
    <w:rsid w:val="004E0604"/>
    <w:rsid w:val="0051673D"/>
    <w:rsid w:val="00516971"/>
    <w:rsid w:val="0052011E"/>
    <w:rsid w:val="00522A0D"/>
    <w:rsid w:val="005653AE"/>
    <w:rsid w:val="005958FF"/>
    <w:rsid w:val="005C32B2"/>
    <w:rsid w:val="005D50BF"/>
    <w:rsid w:val="005F3826"/>
    <w:rsid w:val="005F3D01"/>
    <w:rsid w:val="005F4197"/>
    <w:rsid w:val="00606106"/>
    <w:rsid w:val="00606465"/>
    <w:rsid w:val="00624DC0"/>
    <w:rsid w:val="006328F1"/>
    <w:rsid w:val="00637159"/>
    <w:rsid w:val="0065101F"/>
    <w:rsid w:val="00673301"/>
    <w:rsid w:val="006745C0"/>
    <w:rsid w:val="00675A7F"/>
    <w:rsid w:val="00684DFC"/>
    <w:rsid w:val="00685AA9"/>
    <w:rsid w:val="00685EC9"/>
    <w:rsid w:val="006A36E6"/>
    <w:rsid w:val="006B5D14"/>
    <w:rsid w:val="00711257"/>
    <w:rsid w:val="00717E88"/>
    <w:rsid w:val="00734066"/>
    <w:rsid w:val="007411B5"/>
    <w:rsid w:val="00742057"/>
    <w:rsid w:val="00755438"/>
    <w:rsid w:val="0077711C"/>
    <w:rsid w:val="00782A3A"/>
    <w:rsid w:val="007854E5"/>
    <w:rsid w:val="00795B4F"/>
    <w:rsid w:val="00796166"/>
    <w:rsid w:val="007B5C94"/>
    <w:rsid w:val="007C0668"/>
    <w:rsid w:val="007C7AAF"/>
    <w:rsid w:val="007E675E"/>
    <w:rsid w:val="007E7CA3"/>
    <w:rsid w:val="007F7602"/>
    <w:rsid w:val="008006C5"/>
    <w:rsid w:val="00840373"/>
    <w:rsid w:val="008505EB"/>
    <w:rsid w:val="00886839"/>
    <w:rsid w:val="008A154D"/>
    <w:rsid w:val="008B7F6A"/>
    <w:rsid w:val="008E37CF"/>
    <w:rsid w:val="0091018B"/>
    <w:rsid w:val="0091498F"/>
    <w:rsid w:val="00915059"/>
    <w:rsid w:val="00920531"/>
    <w:rsid w:val="00927BF5"/>
    <w:rsid w:val="00936CE0"/>
    <w:rsid w:val="009414D2"/>
    <w:rsid w:val="00965864"/>
    <w:rsid w:val="0097206A"/>
    <w:rsid w:val="009754C3"/>
    <w:rsid w:val="0098423A"/>
    <w:rsid w:val="00986F86"/>
    <w:rsid w:val="00996E87"/>
    <w:rsid w:val="009A4A41"/>
    <w:rsid w:val="009D26D6"/>
    <w:rsid w:val="00A0425A"/>
    <w:rsid w:val="00A043A0"/>
    <w:rsid w:val="00A15259"/>
    <w:rsid w:val="00A215FC"/>
    <w:rsid w:val="00A31112"/>
    <w:rsid w:val="00A4272F"/>
    <w:rsid w:val="00A46A0B"/>
    <w:rsid w:val="00A92E10"/>
    <w:rsid w:val="00AA3FEF"/>
    <w:rsid w:val="00AB11B6"/>
    <w:rsid w:val="00AC60C8"/>
    <w:rsid w:val="00AD0015"/>
    <w:rsid w:val="00AE1548"/>
    <w:rsid w:val="00AE7BFF"/>
    <w:rsid w:val="00AF6454"/>
    <w:rsid w:val="00B02F6B"/>
    <w:rsid w:val="00B228FD"/>
    <w:rsid w:val="00B2362A"/>
    <w:rsid w:val="00B3175E"/>
    <w:rsid w:val="00B5090C"/>
    <w:rsid w:val="00B52B75"/>
    <w:rsid w:val="00B67043"/>
    <w:rsid w:val="00B751C2"/>
    <w:rsid w:val="00B8433A"/>
    <w:rsid w:val="00B93A05"/>
    <w:rsid w:val="00B943C3"/>
    <w:rsid w:val="00B963C5"/>
    <w:rsid w:val="00BA3D47"/>
    <w:rsid w:val="00BA4832"/>
    <w:rsid w:val="00BC739B"/>
    <w:rsid w:val="00C05C17"/>
    <w:rsid w:val="00C14D25"/>
    <w:rsid w:val="00C219BD"/>
    <w:rsid w:val="00C273BD"/>
    <w:rsid w:val="00C54699"/>
    <w:rsid w:val="00C65FE8"/>
    <w:rsid w:val="00C821C1"/>
    <w:rsid w:val="00C95B56"/>
    <w:rsid w:val="00CA297F"/>
    <w:rsid w:val="00CC1BB1"/>
    <w:rsid w:val="00CE40FE"/>
    <w:rsid w:val="00CF2909"/>
    <w:rsid w:val="00D05C23"/>
    <w:rsid w:val="00D34E8D"/>
    <w:rsid w:val="00D35ED9"/>
    <w:rsid w:val="00D3620C"/>
    <w:rsid w:val="00D41B63"/>
    <w:rsid w:val="00D502B5"/>
    <w:rsid w:val="00D663E2"/>
    <w:rsid w:val="00D82CF3"/>
    <w:rsid w:val="00DB218C"/>
    <w:rsid w:val="00DC4DE3"/>
    <w:rsid w:val="00DD48A3"/>
    <w:rsid w:val="00DE1D0D"/>
    <w:rsid w:val="00DF352E"/>
    <w:rsid w:val="00DF7DCB"/>
    <w:rsid w:val="00E3337B"/>
    <w:rsid w:val="00E40A29"/>
    <w:rsid w:val="00E56C48"/>
    <w:rsid w:val="00E65142"/>
    <w:rsid w:val="00E80F13"/>
    <w:rsid w:val="00E97217"/>
    <w:rsid w:val="00EA33CC"/>
    <w:rsid w:val="00EA4373"/>
    <w:rsid w:val="00EA4FD0"/>
    <w:rsid w:val="00EB0BC4"/>
    <w:rsid w:val="00EB1523"/>
    <w:rsid w:val="00EC43A8"/>
    <w:rsid w:val="00ED15C1"/>
    <w:rsid w:val="00ED516D"/>
    <w:rsid w:val="00ED7AB7"/>
    <w:rsid w:val="00EE2826"/>
    <w:rsid w:val="00EE4AA8"/>
    <w:rsid w:val="00EF464B"/>
    <w:rsid w:val="00F00086"/>
    <w:rsid w:val="00F508E4"/>
    <w:rsid w:val="00F61426"/>
    <w:rsid w:val="00F66E7E"/>
    <w:rsid w:val="00F70D88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4EEFA"/>
  <w15:chartTrackingRefBased/>
  <w15:docId w15:val="{32359EC0-98FB-45F1-8683-24A4158A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E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4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43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4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43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1260</Words>
  <Characters>258</Characters>
  <Application>Microsoft Office Word</Application>
  <DocSecurity>0</DocSecurity>
  <Lines>12</Lines>
  <Paragraphs>45</Paragraphs>
  <ScaleCrop>false</ScaleCrop>
  <Company>china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亮 彭</cp:lastModifiedBy>
  <cp:revision>93</cp:revision>
  <dcterms:created xsi:type="dcterms:W3CDTF">2025-05-06T05:54:00Z</dcterms:created>
  <dcterms:modified xsi:type="dcterms:W3CDTF">2025-10-28T08:14:00Z</dcterms:modified>
</cp:coreProperties>
</file>